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JANAL PIXAN LLENA DE COLOR, MÚSICA Y CULTURA A CANCÚN</w:t>
      </w:r>
    </w:p>
    <w:p w:rsidR="00000000" w:rsidDel="00000000" w:rsidP="00000000" w:rsidRDefault="00000000" w:rsidRPr="00000000" w14:paraId="00000002">
      <w:pPr>
        <w:jc w:val="both"/>
        <w:rPr>
          <w:rFonts w:ascii="Arial" w:cs="Arial" w:eastAsia="Arial" w:hAnsi="Arial"/>
        </w:rPr>
      </w:pPr>
      <w:r w:rsidDel="00000000" w:rsidR="00000000" w:rsidRPr="00000000">
        <w:rPr>
          <w:rtl w:val="0"/>
        </w:rPr>
      </w:r>
    </w:p>
    <w:p w:rsidR="00000000" w:rsidDel="00000000" w:rsidP="00000000" w:rsidRDefault="00000000" w:rsidRPr="00000000" w14:paraId="00000003">
      <w:pPr>
        <w:numPr>
          <w:ilvl w:val="0"/>
          <w:numId w:val="1"/>
        </w:numPr>
        <w:ind w:left="720" w:hanging="360"/>
        <w:jc w:val="both"/>
        <w:rPr>
          <w:rFonts w:ascii="Arial" w:cs="Arial" w:eastAsia="Arial" w:hAnsi="Arial"/>
          <w:u w:val="none"/>
        </w:rPr>
      </w:pPr>
      <w:r w:rsidDel="00000000" w:rsidR="00000000" w:rsidRPr="00000000">
        <w:rPr>
          <w:rFonts w:ascii="Arial" w:cs="Arial" w:eastAsia="Arial" w:hAnsi="Arial"/>
          <w:rtl w:val="0"/>
        </w:rPr>
        <w:t xml:space="preserve">Casi 30 mil cancunenses disfrutaron del tercer día de actividades de esta tradicional celebración en Puerto Juárez, Parque de las Palapas y panteones municipales </w:t>
      </w:r>
    </w:p>
    <w:p w:rsidR="00000000" w:rsidDel="00000000" w:rsidP="00000000" w:rsidRDefault="00000000" w:rsidRPr="00000000" w14:paraId="00000004">
      <w:pPr>
        <w:jc w:val="both"/>
        <w:rPr>
          <w:rFonts w:ascii="Arial" w:cs="Arial" w:eastAsia="Arial" w:hAnsi="Arial"/>
        </w:rPr>
      </w:pPr>
      <w:r w:rsidDel="00000000" w:rsidR="00000000" w:rsidRPr="00000000">
        <w:rPr>
          <w:rtl w:val="0"/>
        </w:rPr>
      </w:r>
    </w:p>
    <w:p w:rsidR="00000000" w:rsidDel="00000000" w:rsidP="00000000" w:rsidRDefault="00000000" w:rsidRPr="00000000" w14:paraId="00000005">
      <w:pPr>
        <w:jc w:val="both"/>
        <w:rPr>
          <w:rFonts w:ascii="Arial" w:cs="Arial" w:eastAsia="Arial" w:hAnsi="Arial"/>
        </w:rPr>
      </w:pPr>
      <w:r w:rsidDel="00000000" w:rsidR="00000000" w:rsidRPr="00000000">
        <w:rPr>
          <w:rFonts w:ascii="Arial" w:cs="Arial" w:eastAsia="Arial" w:hAnsi="Arial"/>
          <w:b w:val="1"/>
          <w:rtl w:val="0"/>
        </w:rPr>
        <w:t xml:space="preserve">Cancún, Q. R., a 03 de noviembre de 2024.</w:t>
      </w:r>
      <w:r w:rsidDel="00000000" w:rsidR="00000000" w:rsidRPr="00000000">
        <w:rPr>
          <w:rFonts w:ascii="Arial" w:cs="Arial" w:eastAsia="Arial" w:hAnsi="Arial"/>
          <w:rtl w:val="0"/>
        </w:rPr>
        <w:t xml:space="preserve">- En el marco del tercer día de la celebración Janal Pixan, más de 15 mil cancunenses y visitantes disfrutaron de una verbena popular con mucho color, tradición, música, disfraces, buena comida esto como parte de la celebración del Día de Muertos, realizada en el emblemático Puerto Juárez; además de las actividades que tuvieron lugar en los diversos panteones municipales y el Parque de las Palapas.</w:t>
      </w:r>
    </w:p>
    <w:p w:rsidR="00000000" w:rsidDel="00000000" w:rsidP="00000000" w:rsidRDefault="00000000" w:rsidRPr="00000000" w14:paraId="00000006">
      <w:pPr>
        <w:jc w:val="both"/>
        <w:rPr>
          <w:rFonts w:ascii="Arial" w:cs="Arial" w:eastAsia="Arial" w:hAnsi="Arial"/>
        </w:rPr>
      </w:pPr>
      <w:r w:rsidDel="00000000" w:rsidR="00000000" w:rsidRPr="00000000">
        <w:rPr>
          <w:rtl w:val="0"/>
        </w:rPr>
      </w:r>
    </w:p>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Ante el atardecer y el espectacular Mar Caribe, las y los asistentes se dieron cita en el muelle del Puerto Juárez, el origen de Cancún,  para presenciar un espectáculo único con diversas representaciones por las compañías culturales del Ayuntamiento; además se disfrutó de bellas catrinas y catrines, que engalanaron la procesión hacia el escenario principal.</w:t>
      </w:r>
    </w:p>
    <w:p w:rsidR="00000000" w:rsidDel="00000000" w:rsidP="00000000" w:rsidRDefault="00000000" w:rsidRPr="00000000" w14:paraId="00000008">
      <w:pPr>
        <w:jc w:val="both"/>
        <w:rPr>
          <w:rFonts w:ascii="Arial" w:cs="Arial" w:eastAsia="Arial" w:hAnsi="Arial"/>
        </w:rPr>
      </w:pPr>
      <w:r w:rsidDel="00000000" w:rsidR="00000000" w:rsidRPr="00000000">
        <w:rPr>
          <w:rtl w:val="0"/>
        </w:rPr>
      </w:r>
    </w:p>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rtl w:val="0"/>
        </w:rPr>
        <w:t xml:space="preserve">La muestra gastronómica fue uno de los protagonistas en esta tradición, que se ha posicionado a nivel nacional. Cabe destacar que la fiesta no solo se vive en Puerto Juárez, ya que en el Parque de las Palapas, corazón de la ciudad, las familias disfrutaron de bailarines de academias como Morket Dance, Technique Dance Gasca, Saint Deniss, Pasión y Baile; así como otros artistas como C-Dancer’s, la cantante regional Zafiro y Sissy Vizuet, entre otros.</w:t>
      </w:r>
    </w:p>
    <w:p w:rsidR="00000000" w:rsidDel="00000000" w:rsidP="00000000" w:rsidRDefault="00000000" w:rsidRPr="00000000" w14:paraId="0000000A">
      <w:pPr>
        <w:jc w:val="both"/>
        <w:rPr>
          <w:rFonts w:ascii="Arial" w:cs="Arial" w:eastAsia="Arial" w:hAnsi="Arial"/>
        </w:rPr>
      </w:pPr>
      <w:r w:rsidDel="00000000" w:rsidR="00000000" w:rsidRPr="00000000">
        <w:rPr>
          <w:rtl w:val="0"/>
        </w:rPr>
      </w:r>
    </w:p>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Sumado a ello, en los camposantos “Los Olivos”, “Los Álamos” y “Parque Funerario", más de 13 mil personas acudieron a recordar a sus seres queridos y dejar ofrendas en su memoria. En estos espacios se contó con actividades culturales, venta de artesanías, comida y flores, así como presencia de los elementos de Seguridad para el bienestar de las y los cancunenses.</w:t>
      </w:r>
    </w:p>
    <w:p w:rsidR="00000000" w:rsidDel="00000000" w:rsidP="00000000" w:rsidRDefault="00000000" w:rsidRPr="00000000" w14:paraId="0000000C">
      <w:pPr>
        <w:jc w:val="both"/>
        <w:rPr>
          <w:rFonts w:ascii="Arial" w:cs="Arial" w:eastAsia="Arial" w:hAnsi="Arial"/>
        </w:rPr>
      </w:pPr>
      <w:r w:rsidDel="00000000" w:rsidR="00000000" w:rsidRPr="00000000">
        <w:rPr>
          <w:rtl w:val="0"/>
        </w:rPr>
      </w:r>
    </w:p>
    <w:p w:rsidR="00000000" w:rsidDel="00000000" w:rsidP="00000000" w:rsidRDefault="00000000" w:rsidRPr="00000000" w14:paraId="0000000D">
      <w:pPr>
        <w:jc w:val="center"/>
        <w:rPr>
          <w:rFonts w:ascii="Arial" w:cs="Arial" w:eastAsia="Arial" w:hAnsi="Arial"/>
          <w:b w:val="1"/>
        </w:rPr>
      </w:pPr>
      <w:r w:rsidDel="00000000" w:rsidR="00000000" w:rsidRPr="00000000">
        <w:rPr>
          <w:rFonts w:ascii="Arial" w:cs="Arial" w:eastAsia="Arial" w:hAnsi="Arial"/>
          <w:b w:val="1"/>
          <w:rtl w:val="0"/>
        </w:rPr>
        <w:t xml:space="preserve">************</w:t>
      </w:r>
    </w:p>
    <w:p w:rsidR="00000000" w:rsidDel="00000000" w:rsidP="00000000" w:rsidRDefault="00000000" w:rsidRPr="00000000" w14:paraId="0000000E">
      <w:pPr>
        <w:jc w:val="center"/>
        <w:rPr>
          <w:rFonts w:ascii="Arial" w:cs="Arial" w:eastAsia="Arial" w:hAnsi="Arial"/>
          <w:b w:val="1"/>
        </w:rPr>
      </w:pPr>
      <w:r w:rsidDel="00000000" w:rsidR="00000000" w:rsidRPr="00000000">
        <w:rPr>
          <w:rFonts w:ascii="Arial" w:cs="Arial" w:eastAsia="Arial" w:hAnsi="Arial"/>
          <w:b w:val="1"/>
          <w:rtl w:val="0"/>
        </w:rPr>
        <w:t xml:space="preserve">COMPLEMENTO INFORMATIVO</w:t>
      </w:r>
    </w:p>
    <w:p w:rsidR="00000000" w:rsidDel="00000000" w:rsidP="00000000" w:rsidRDefault="00000000" w:rsidRPr="00000000" w14:paraId="0000000F">
      <w:pPr>
        <w:jc w:val="both"/>
        <w:rPr>
          <w:rFonts w:ascii="Arial" w:cs="Arial" w:eastAsia="Arial" w:hAnsi="Arial"/>
        </w:rPr>
      </w:pPr>
      <w:r w:rsidDel="00000000" w:rsidR="00000000" w:rsidRPr="00000000">
        <w:rPr>
          <w:rtl w:val="0"/>
        </w:rPr>
      </w:r>
    </w:p>
    <w:p w:rsidR="00000000" w:rsidDel="00000000" w:rsidP="00000000" w:rsidRDefault="00000000" w:rsidRPr="00000000" w14:paraId="00000010">
      <w:pPr>
        <w:jc w:val="both"/>
        <w:rPr>
          <w:rFonts w:ascii="Arial" w:cs="Arial" w:eastAsia="Arial" w:hAnsi="Arial"/>
          <w:b w:val="1"/>
        </w:rPr>
      </w:pPr>
      <w:r w:rsidDel="00000000" w:rsidR="00000000" w:rsidRPr="00000000">
        <w:rPr>
          <w:rFonts w:ascii="Arial" w:cs="Arial" w:eastAsia="Arial" w:hAnsi="Arial"/>
          <w:b w:val="1"/>
          <w:rtl w:val="0"/>
        </w:rPr>
        <w:t xml:space="preserve">NUMERALIAS:</w:t>
      </w:r>
    </w:p>
    <w:p w:rsidR="00000000" w:rsidDel="00000000" w:rsidP="00000000" w:rsidRDefault="00000000" w:rsidRPr="00000000" w14:paraId="00000011">
      <w:pPr>
        <w:jc w:val="both"/>
        <w:rPr>
          <w:rFonts w:ascii="Arial" w:cs="Arial" w:eastAsia="Arial" w:hAnsi="Arial"/>
        </w:rPr>
      </w:pPr>
      <w:r w:rsidDel="00000000" w:rsidR="00000000" w:rsidRPr="00000000">
        <w:rPr>
          <w:rFonts w:ascii="Arial" w:cs="Arial" w:eastAsia="Arial" w:hAnsi="Arial"/>
          <w:rtl w:val="0"/>
        </w:rPr>
        <w:t xml:space="preserve">200 artistas participantes</w:t>
      </w:r>
    </w:p>
    <w:p w:rsidR="00000000" w:rsidDel="00000000" w:rsidP="00000000" w:rsidRDefault="00000000" w:rsidRPr="00000000" w14:paraId="00000012">
      <w:pPr>
        <w:jc w:val="both"/>
        <w:rPr>
          <w:rFonts w:ascii="Arial" w:cs="Arial" w:eastAsia="Arial" w:hAnsi="Arial"/>
        </w:rPr>
      </w:pPr>
      <w:r w:rsidDel="00000000" w:rsidR="00000000" w:rsidRPr="00000000">
        <w:rPr>
          <w:rFonts w:ascii="Arial" w:cs="Arial" w:eastAsia="Arial" w:hAnsi="Arial"/>
          <w:rtl w:val="0"/>
        </w:rPr>
        <w:t xml:space="preserve">150 elementos para seguridad del evento</w:t>
      </w:r>
    </w:p>
    <w:p w:rsidR="00000000" w:rsidDel="00000000" w:rsidP="00000000" w:rsidRDefault="00000000" w:rsidRPr="00000000" w14:paraId="00000013">
      <w:pPr>
        <w:jc w:val="both"/>
        <w:rPr>
          <w:rFonts w:ascii="Arial" w:cs="Arial" w:eastAsia="Arial" w:hAnsi="Arial"/>
        </w:rPr>
      </w:pPr>
      <w:r w:rsidDel="00000000" w:rsidR="00000000" w:rsidRPr="00000000">
        <w:rPr>
          <w:rFonts w:ascii="Arial" w:cs="Arial" w:eastAsia="Arial" w:hAnsi="Arial"/>
          <w:rtl w:val="0"/>
        </w:rPr>
        <w:t xml:space="preserve">120 comerciantes (70 stands gastronómicos y 50 artesanos)</w:t>
      </w:r>
    </w:p>
    <w:p w:rsidR="00000000" w:rsidDel="00000000" w:rsidP="00000000" w:rsidRDefault="00000000" w:rsidRPr="00000000" w14:paraId="00000014">
      <w:pPr>
        <w:jc w:val="both"/>
        <w:rPr>
          <w:rFonts w:ascii="Arial" w:cs="Arial" w:eastAsia="Arial" w:hAnsi="Arial"/>
        </w:rPr>
      </w:pPr>
      <w:r w:rsidDel="00000000" w:rsidR="00000000" w:rsidRPr="00000000">
        <w:rPr>
          <w:rFonts w:ascii="Arial" w:cs="Arial" w:eastAsia="Arial" w:hAnsi="Arial"/>
          <w:rtl w:val="0"/>
        </w:rPr>
        <w:t xml:space="preserve">20 elementos de Protección Civil</w:t>
      </w:r>
    </w:p>
    <w:p w:rsidR="00000000" w:rsidDel="00000000" w:rsidP="00000000" w:rsidRDefault="00000000" w:rsidRPr="00000000" w14:paraId="00000015">
      <w:pPr>
        <w:jc w:val="both"/>
        <w:rPr>
          <w:rFonts w:ascii="Arial" w:cs="Arial" w:eastAsia="Arial" w:hAnsi="Arial"/>
        </w:rPr>
      </w:pPr>
      <w:r w:rsidDel="00000000" w:rsidR="00000000" w:rsidRPr="00000000">
        <w:rPr>
          <w:rFonts w:ascii="Arial" w:cs="Arial" w:eastAsia="Arial" w:hAnsi="Arial"/>
          <w:rtl w:val="0"/>
        </w:rPr>
        <w:t xml:space="preserve">11 catrinas y catrines inscritos en concurso</w:t>
      </w:r>
    </w:p>
    <w:p w:rsidR="00000000" w:rsidDel="00000000" w:rsidP="00000000" w:rsidRDefault="00000000" w:rsidRPr="00000000" w14:paraId="00000016">
      <w:pPr>
        <w:jc w:val="both"/>
        <w:rPr>
          <w:rFonts w:ascii="Arial" w:cs="Arial" w:eastAsia="Arial" w:hAnsi="Arial"/>
        </w:rPr>
      </w:pPr>
      <w:r w:rsidDel="00000000" w:rsidR="00000000" w:rsidRPr="00000000">
        <w:rPr>
          <w:rFonts w:ascii="Arial" w:cs="Arial" w:eastAsia="Arial" w:hAnsi="Arial"/>
          <w:rtl w:val="0"/>
        </w:rPr>
        <w:t xml:space="preserve">4 patrullas de la Secretaría de Seguridad Ciudadana y Tránsito</w:t>
      </w:r>
    </w:p>
    <w:p w:rsidR="00000000" w:rsidDel="00000000" w:rsidP="00000000" w:rsidRDefault="00000000" w:rsidRPr="00000000" w14:paraId="00000017">
      <w:pPr>
        <w:jc w:val="both"/>
        <w:rPr>
          <w:rFonts w:ascii="Arial" w:cs="Arial" w:eastAsia="Arial" w:hAnsi="Arial"/>
        </w:rPr>
      </w:pPr>
      <w:r w:rsidDel="00000000" w:rsidR="00000000" w:rsidRPr="00000000">
        <w:rPr>
          <w:rFonts w:ascii="Arial" w:cs="Arial" w:eastAsia="Arial" w:hAnsi="Arial"/>
          <w:rtl w:val="0"/>
        </w:rPr>
        <w:t xml:space="preserve">4 pabellones instalados</w:t>
      </w:r>
    </w:p>
    <w:p w:rsidR="00000000" w:rsidDel="00000000" w:rsidP="00000000" w:rsidRDefault="00000000" w:rsidRPr="00000000" w14:paraId="00000018">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9">
      <w:pPr>
        <w:jc w:val="both"/>
        <w:rPr>
          <w:rFonts w:ascii="Arial" w:cs="Arial" w:eastAsia="Arial" w:hAnsi="Arial"/>
        </w:rPr>
      </w:pPr>
      <w:r w:rsidDel="00000000" w:rsidR="00000000" w:rsidRPr="00000000">
        <w:rPr>
          <w:rFonts w:ascii="Arial" w:cs="Arial" w:eastAsia="Arial" w:hAnsi="Arial"/>
          <w:rtl w:val="0"/>
        </w:rPr>
        <w:t xml:space="preserve">Acumulado Janal Pixan:</w:t>
      </w:r>
    </w:p>
    <w:p w:rsidR="00000000" w:rsidDel="00000000" w:rsidP="00000000" w:rsidRDefault="00000000" w:rsidRPr="00000000" w14:paraId="0000001A">
      <w:pPr>
        <w:jc w:val="both"/>
        <w:rPr>
          <w:rFonts w:ascii="Arial" w:cs="Arial" w:eastAsia="Arial" w:hAnsi="Arial"/>
        </w:rPr>
      </w:pPr>
      <w:r w:rsidDel="00000000" w:rsidR="00000000" w:rsidRPr="00000000">
        <w:rPr>
          <w:rFonts w:ascii="Arial" w:cs="Arial" w:eastAsia="Arial" w:hAnsi="Arial"/>
          <w:rtl w:val="0"/>
        </w:rPr>
        <w:t xml:space="preserve">18,000 personas-2021</w:t>
      </w:r>
    </w:p>
    <w:p w:rsidR="00000000" w:rsidDel="00000000" w:rsidP="00000000" w:rsidRDefault="00000000" w:rsidRPr="00000000" w14:paraId="0000001B">
      <w:pPr>
        <w:jc w:val="both"/>
        <w:rPr>
          <w:rFonts w:ascii="Arial" w:cs="Arial" w:eastAsia="Arial" w:hAnsi="Arial"/>
        </w:rPr>
      </w:pPr>
      <w:r w:rsidDel="00000000" w:rsidR="00000000" w:rsidRPr="00000000">
        <w:rPr>
          <w:rFonts w:ascii="Arial" w:cs="Arial" w:eastAsia="Arial" w:hAnsi="Arial"/>
          <w:rtl w:val="0"/>
        </w:rPr>
        <w:t xml:space="preserve">30,500 personas-2022</w:t>
      </w:r>
    </w:p>
    <w:p w:rsidR="00000000" w:rsidDel="00000000" w:rsidP="00000000" w:rsidRDefault="00000000" w:rsidRPr="00000000" w14:paraId="0000001C">
      <w:pPr>
        <w:jc w:val="both"/>
        <w:rPr>
          <w:rFonts w:ascii="Arial" w:cs="Arial" w:eastAsia="Arial" w:hAnsi="Arial"/>
        </w:rPr>
      </w:pPr>
      <w:r w:rsidDel="00000000" w:rsidR="00000000" w:rsidRPr="00000000">
        <w:rPr>
          <w:rFonts w:ascii="Arial" w:cs="Arial" w:eastAsia="Arial" w:hAnsi="Arial"/>
          <w:rtl w:val="0"/>
        </w:rPr>
        <w:t xml:space="preserve">62,500 personas-2023</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2.png"/>
          <a:graphic>
            <a:graphicData uri="http://schemas.openxmlformats.org/drawingml/2006/picture">
              <pic:pic>
                <pic:nvPicPr>
                  <pic:cNvPr id="0" name="image2.png"/>
                  <pic:cNvPicPr preferRelativeResize="0"/>
                </pic:nvPicPr>
                <pic:blipFill>
                  <a:blip r:embed="rId1"/>
                  <a:srcRect b="2723" l="0" r="0" t="92272"/>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-424814</wp:posOffset>
          </wp:positionH>
          <wp:positionV relativeFrom="paragraph">
            <wp:posOffset>-902334</wp:posOffset>
          </wp:positionV>
          <wp:extent cx="1023620" cy="1001395"/>
          <wp:effectExtent b="0" l="0" r="0" t="0"/>
          <wp:wrapSquare wrapText="bothSides" distB="0" distT="0" distL="114300" distR="114300"/>
          <wp:docPr id="21267842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23620" cy="1001395"/>
                  </a:xfrm>
                  <a:prstGeom prst="rect"/>
                  <a:ln/>
                </pic:spPr>
              </pic:pic>
            </a:graphicData>
          </a:graphic>
        </wp:anchor>
      </w:drawing>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3629025</wp:posOffset>
          </wp:positionH>
          <wp:positionV relativeFrom="paragraph">
            <wp:posOffset>-1339849</wp:posOffset>
          </wp:positionV>
          <wp:extent cx="3064510" cy="1043940"/>
          <wp:effectExtent b="0" l="0" r="0" t="0"/>
          <wp:wrapNone/>
          <wp:docPr id="2126784214" name="image2.png"/>
          <a:graphic>
            <a:graphicData uri="http://schemas.openxmlformats.org/drawingml/2006/picture">
              <pic:pic>
                <pic:nvPicPr>
                  <pic:cNvPr id="0" name="image2.png"/>
                  <pic:cNvPicPr preferRelativeResize="0"/>
                </pic:nvPicPr>
                <pic:blipFill>
                  <a:blip r:embed="rId2"/>
                  <a:srcRect b="86124" l="60539" r="0" t="3487"/>
                  <a:stretch>
                    <a:fillRect/>
                  </a:stretch>
                </pic:blipFill>
                <pic:spPr>
                  <a:xfrm>
                    <a:off x="0" y="0"/>
                    <a:ext cx="3064510" cy="10439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w:t>
                          </w:r>
                          <w:r w:rsidDel="00000000" w:rsidR="00000000" w:rsidRPr="00000000">
                            <w:rPr>
                              <w:rFonts w:ascii="Calibri" w:cs="Calibri" w:eastAsia="Calibri" w:hAnsi="Calibri"/>
                              <w:b w:val="1"/>
                              <w:i w:val="0"/>
                              <w:smallCaps w:val="0"/>
                              <w:strike w:val="0"/>
                              <w:color w:val="000000"/>
                              <w:sz w:val="24"/>
                              <w:vertAlign w:val="baseline"/>
                            </w:rPr>
                            <w:t xml:space="preserve">120</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2367280" cy="342257"/>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2028B"/>
    <w:pPr>
      <w:spacing w:after="0" w:line="240" w:lineRule="auto"/>
    </w:pPr>
    <w:rPr>
      <w:rFonts w:ascii="Calibri" w:cs="Times New Roman" w:eastAsia="Calibri" w:hAnsi="Calibri"/>
      <w:kern w:val="0"/>
      <w:sz w:val="24"/>
      <w:szCs w:val="24"/>
      <w:lang w:val="es-ES_tradnl"/>
    </w:rPr>
  </w:style>
  <w:style w:type="paragraph" w:styleId="Ttulo1">
    <w:name w:val="heading 1"/>
    <w:basedOn w:val="Normal"/>
    <w:link w:val="Ttulo1Car"/>
    <w:uiPriority w:val="9"/>
    <w:qFormat w:val="1"/>
    <w:rsid w:val="00EB2EDD"/>
    <w:pPr>
      <w:spacing w:after="100" w:afterAutospacing="1" w:before="100" w:beforeAutospacing="1"/>
      <w:outlineLvl w:val="0"/>
    </w:pPr>
    <w:rPr>
      <w:rFonts w:ascii="Times New Roman" w:eastAsia="Times New Roman" w:hAnsi="Times New Roman"/>
      <w:b w:val="1"/>
      <w:bCs w:val="1"/>
      <w:kern w:val="36"/>
      <w:sz w:val="48"/>
      <w:szCs w:val="48"/>
      <w:lang w:eastAsia="es-MX" w:val="es-MX"/>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selectable-text" w:customStyle="1">
    <w:name w:val="selectable-text"/>
    <w:basedOn w:val="Normal"/>
    <w:rsid w:val="002D1BE8"/>
    <w:pPr>
      <w:spacing w:after="100" w:afterAutospacing="1" w:before="100" w:beforeAutospacing="1"/>
    </w:pPr>
    <w:rPr>
      <w:rFonts w:ascii="Times New Roman" w:eastAsia="Times New Roman" w:hAnsi="Times New Roman"/>
      <w:lang w:eastAsia="es-MX" w:val="es-MX"/>
    </w:rPr>
  </w:style>
  <w:style w:type="character" w:styleId="selectable-text1" w:customStyle="1">
    <w:name w:val="selectable-text1"/>
    <w:basedOn w:val="Fuentedeprrafopredeter"/>
    <w:rsid w:val="002D1BE8"/>
  </w:style>
  <w:style w:type="character" w:styleId="Hipervnculo">
    <w:name w:val="Hyperlink"/>
    <w:basedOn w:val="Fuentedeprrafopredeter"/>
    <w:uiPriority w:val="99"/>
    <w:unhideWhenUsed w:val="1"/>
    <w:rsid w:val="00EB3003"/>
    <w:rPr>
      <w:color w:val="0563c1" w:themeColor="hyperlink"/>
      <w:u w:val="single"/>
    </w:rPr>
  </w:style>
  <w:style w:type="paragraph" w:styleId="NormalWeb">
    <w:name w:val="Normal (Web)"/>
    <w:basedOn w:val="Normal"/>
    <w:uiPriority w:val="99"/>
    <w:semiHidden w:val="1"/>
    <w:unhideWhenUsed w:val="1"/>
    <w:rsid w:val="00FB532B"/>
    <w:pPr>
      <w:spacing w:after="100" w:afterAutospacing="1" w:before="100" w:beforeAutospacing="1"/>
    </w:pPr>
    <w:rPr>
      <w:rFonts w:ascii="Times New Roman" w:eastAsia="Times New Roman" w:hAnsi="Times New Roman"/>
      <w:lang w:val="en-US"/>
    </w:rPr>
  </w:style>
  <w:style w:type="paragraph" w:styleId="gmail-msonospacing" w:customStyle="1">
    <w:name w:val="gmail-msonospacing"/>
    <w:basedOn w:val="Normal"/>
    <w:rsid w:val="00D609C2"/>
    <w:pPr>
      <w:spacing w:after="100" w:afterAutospacing="1" w:before="100" w:beforeAutospacing="1"/>
    </w:pPr>
    <w:rPr>
      <w:rFonts w:ascii="Times New Roman" w:eastAsia="Times New Roman" w:hAnsi="Times New Roman"/>
      <w:lang w:eastAsia="es-MX" w:val="es-MX"/>
    </w:rPr>
  </w:style>
  <w:style w:type="character" w:styleId="gmail-il" w:customStyle="1">
    <w:name w:val="gmail-il"/>
    <w:basedOn w:val="Fuentedeprrafopredeter"/>
    <w:rsid w:val="00D609C2"/>
  </w:style>
  <w:style w:type="character" w:styleId="Ttulo1Car" w:customStyle="1">
    <w:name w:val="Título 1 Car"/>
    <w:basedOn w:val="Fuentedeprrafopredeter"/>
    <w:link w:val="Ttulo1"/>
    <w:uiPriority w:val="9"/>
    <w:rsid w:val="00EB2EDD"/>
    <w:rPr>
      <w:rFonts w:ascii="Times New Roman" w:cs="Times New Roman" w:eastAsia="Times New Roman" w:hAnsi="Times New Roman"/>
      <w:b w:val="1"/>
      <w:bCs w:val="1"/>
      <w:kern w:val="36"/>
      <w:sz w:val="48"/>
      <w:szCs w:val="48"/>
      <w:lang w:eastAsia="es-M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wT4XaEZ3HRUzplUM5bKNR9eFuw==">CgMxLjA4AHIhMTBHR3Fmc2szSlRMRWtsNzFjZGxkWmJNUlhzbm1iOVBB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2024-07-06T22:11:00Z</dcterms:created>
  <dc:creator>Heyder Manrique</dc:creator>
</cp:coreProperties>
</file>